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3CEA" w14:textId="77777777" w:rsidR="00580A7A" w:rsidRDefault="001E69A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7D44D4" wp14:editId="25C62AFF">
            <wp:simplePos x="0" y="0"/>
            <wp:positionH relativeFrom="margin">
              <wp:posOffset>-228599</wp:posOffset>
            </wp:positionH>
            <wp:positionV relativeFrom="paragraph">
              <wp:posOffset>-659129</wp:posOffset>
            </wp:positionV>
            <wp:extent cx="2614930" cy="932180"/>
            <wp:effectExtent l="0" t="0" r="0" b="0"/>
            <wp:wrapSquare wrapText="bothSides" distT="0" distB="0" distL="114300" distR="114300"/>
            <wp:docPr id="1" name="image2.png" descr="https://static1.squarespace.com/static/5893f7606a4963a27a579b59/t/5a9f5e479140b73a634cbd04/1520393799548/15203515147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static1.squarespace.com/static/5893f7606a4963a27a579b59/t/5a9f5e479140b73a634cbd04/1520393799548/152035151479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09CC5A" w14:textId="77777777" w:rsidR="00580A7A" w:rsidRDefault="00580A7A">
      <w:pPr>
        <w:rPr>
          <w:b/>
          <w:sz w:val="28"/>
          <w:szCs w:val="28"/>
        </w:rPr>
      </w:pPr>
    </w:p>
    <w:p w14:paraId="38F16F63" w14:textId="77777777" w:rsidR="00580A7A" w:rsidRDefault="00580A7A">
      <w:pPr>
        <w:rPr>
          <w:b/>
          <w:sz w:val="28"/>
          <w:szCs w:val="28"/>
        </w:rPr>
      </w:pPr>
    </w:p>
    <w:p w14:paraId="214B08E0" w14:textId="77777777" w:rsidR="00580A7A" w:rsidRDefault="001E69AA">
      <w:pPr>
        <w:rPr>
          <w:b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b/>
          <w:sz w:val="28"/>
          <w:szCs w:val="28"/>
        </w:rPr>
        <w:t>Healint</w:t>
      </w:r>
      <w:proofErr w:type="spellEnd"/>
      <w:r>
        <w:rPr>
          <w:b/>
          <w:sz w:val="28"/>
          <w:szCs w:val="28"/>
        </w:rPr>
        <w:t xml:space="preserve"> Company Fact Sheet</w:t>
      </w:r>
    </w:p>
    <w:p w14:paraId="56A04008" w14:textId="0CA55880" w:rsidR="00580A7A" w:rsidRDefault="001E69AA" w:rsidP="00AC0404">
      <w:pPr>
        <w:tabs>
          <w:tab w:val="left" w:pos="2835"/>
        </w:tabs>
        <w:spacing w:after="0" w:line="240" w:lineRule="auto"/>
      </w:pPr>
      <w:r>
        <w:rPr>
          <w:b/>
        </w:rPr>
        <w:t>Company</w:t>
      </w:r>
      <w:r w:rsidR="00AC0404">
        <w:rPr>
          <w:b/>
        </w:rPr>
        <w:tab/>
      </w:r>
      <w:proofErr w:type="spellStart"/>
      <w:r>
        <w:t>Healint</w:t>
      </w:r>
      <w:proofErr w:type="spellEnd"/>
    </w:p>
    <w:p w14:paraId="5CC557C2" w14:textId="77777777" w:rsidR="00580A7A" w:rsidRDefault="00580A7A">
      <w:pPr>
        <w:spacing w:after="0" w:line="240" w:lineRule="auto"/>
      </w:pPr>
    </w:p>
    <w:p w14:paraId="19C49A0D" w14:textId="323B8B4F" w:rsidR="00580A7A" w:rsidRDefault="001E69AA" w:rsidP="00AC0404">
      <w:pPr>
        <w:tabs>
          <w:tab w:val="left" w:pos="2835"/>
        </w:tabs>
        <w:spacing w:after="0" w:line="240" w:lineRule="auto"/>
      </w:pPr>
      <w:r>
        <w:rPr>
          <w:b/>
        </w:rPr>
        <w:t>Headquarters</w:t>
      </w:r>
      <w:r w:rsidR="00AC0404">
        <w:rPr>
          <w:b/>
        </w:rPr>
        <w:tab/>
      </w:r>
      <w:r>
        <w:t xml:space="preserve">Singapore, Asia </w:t>
      </w:r>
    </w:p>
    <w:p w14:paraId="26569FC5" w14:textId="77777777" w:rsidR="00580A7A" w:rsidRDefault="00580A7A">
      <w:pPr>
        <w:spacing w:after="0" w:line="240" w:lineRule="auto"/>
      </w:pPr>
    </w:p>
    <w:p w14:paraId="6D047ADF" w14:textId="18965B93" w:rsidR="00580A7A" w:rsidRDefault="001E69AA" w:rsidP="00AC0404">
      <w:pPr>
        <w:spacing w:after="0" w:line="240" w:lineRule="auto"/>
        <w:ind w:left="2835" w:hanging="2835"/>
      </w:pPr>
      <w:r>
        <w:rPr>
          <w:b/>
        </w:rPr>
        <w:t>Description</w:t>
      </w:r>
      <w:r w:rsidR="00AC0404">
        <w:rPr>
          <w:b/>
        </w:rPr>
        <w:tab/>
      </w:r>
      <w:proofErr w:type="spellStart"/>
      <w:r>
        <w:t>Healint</w:t>
      </w:r>
      <w:proofErr w:type="spellEnd"/>
      <w:r>
        <w:t xml:space="preserve"> </w:t>
      </w:r>
      <w:r>
        <w:rPr>
          <w:highlight w:val="white"/>
        </w:rPr>
        <w:t>helps the one billion people who suffer from migraine and other</w:t>
      </w:r>
      <w:r w:rsidR="00AC0404">
        <w:rPr>
          <w:highlight w:val="white"/>
        </w:rPr>
        <w:t xml:space="preserve"> </w:t>
      </w:r>
      <w:r>
        <w:rPr>
          <w:highlight w:val="white"/>
        </w:rPr>
        <w:t>neurological conditions.</w:t>
      </w:r>
      <w:r>
        <w:t xml:space="preserve"> The company is the developer of </w:t>
      </w:r>
      <w:r>
        <w:rPr>
          <w:highlight w:val="white"/>
        </w:rPr>
        <w:t>the world's</w:t>
      </w:r>
      <w:r w:rsidR="003577A6">
        <w:rPr>
          <w:highlight w:val="white"/>
        </w:rPr>
        <w:t xml:space="preserve"> </w:t>
      </w:r>
      <w:r>
        <w:rPr>
          <w:highlight w:val="white"/>
        </w:rPr>
        <w:t>largest migraine tracking and research platform Migraine Buddy</w:t>
      </w:r>
      <w:r>
        <w:t>©.</w:t>
      </w:r>
    </w:p>
    <w:p w14:paraId="5FEAB113" w14:textId="77777777" w:rsidR="00580A7A" w:rsidRDefault="00580A7A" w:rsidP="00AC0404">
      <w:pPr>
        <w:spacing w:after="0" w:line="240" w:lineRule="auto"/>
        <w:ind w:left="2835" w:hanging="2835"/>
        <w:rPr>
          <w:highlight w:val="white"/>
        </w:rPr>
      </w:pPr>
    </w:p>
    <w:p w14:paraId="49980DAE" w14:textId="77777777" w:rsidR="00580A7A" w:rsidRDefault="001E69AA" w:rsidP="00AC0404">
      <w:pPr>
        <w:spacing w:after="0" w:line="240" w:lineRule="auto"/>
        <w:ind w:left="2835"/>
        <w:rPr>
          <w:b/>
        </w:rPr>
      </w:pPr>
      <w:r>
        <w:rPr>
          <w:highlight w:val="white"/>
        </w:rPr>
        <w:t xml:space="preserve">Using deep analytics and machine learning, </w:t>
      </w:r>
      <w:proofErr w:type="spellStart"/>
      <w:r>
        <w:rPr>
          <w:highlight w:val="white"/>
        </w:rPr>
        <w:t>Healint</w:t>
      </w:r>
      <w:proofErr w:type="spellEnd"/>
      <w:r>
        <w:rPr>
          <w:highlight w:val="white"/>
        </w:rPr>
        <w:t xml:space="preserve"> generates real-world evidence for patients, physicians, and researchers to improve treatment outcomes and expedite clinical trials. </w:t>
      </w:r>
      <w:proofErr w:type="spellStart"/>
      <w:r>
        <w:rPr>
          <w:highlight w:val="white"/>
        </w:rPr>
        <w:t>Healint</w:t>
      </w:r>
      <w:proofErr w:type="spellEnd"/>
      <w:r>
        <w:rPr>
          <w:highlight w:val="white"/>
        </w:rPr>
        <w:t xml:space="preserve"> collaborates with the world's leading scientists to improve the diagnosis, treatment, and lives of patients suffering from multiple neurological conditions.</w:t>
      </w:r>
    </w:p>
    <w:p w14:paraId="695195A3" w14:textId="77777777" w:rsidR="00580A7A" w:rsidRDefault="00580A7A">
      <w:pPr>
        <w:spacing w:after="0" w:line="240" w:lineRule="auto"/>
        <w:ind w:left="5040" w:hanging="5040"/>
      </w:pPr>
    </w:p>
    <w:p w14:paraId="4A599C3E" w14:textId="2A14322A" w:rsidR="00580A7A" w:rsidRDefault="001E69AA" w:rsidP="00AC0404">
      <w:pPr>
        <w:spacing w:after="0" w:line="240" w:lineRule="auto"/>
        <w:ind w:left="2835" w:hanging="2835"/>
      </w:pPr>
      <w:r>
        <w:rPr>
          <w:b/>
        </w:rPr>
        <w:t>Users</w:t>
      </w:r>
      <w:r w:rsidR="00AC0404">
        <w:rPr>
          <w:b/>
        </w:rPr>
        <w:tab/>
      </w:r>
      <w:r>
        <w:t xml:space="preserve">With more than one million registered users worldwide and 100 million </w:t>
      </w:r>
      <w:r>
        <w:rPr>
          <w:highlight w:val="white"/>
        </w:rPr>
        <w:t>migraine days tracked on the platform</w:t>
      </w:r>
      <w:r>
        <w:t xml:space="preserve">, </w:t>
      </w:r>
      <w:r>
        <w:rPr>
          <w:highlight w:val="white"/>
        </w:rPr>
        <w:t>Migraine Buddy</w:t>
      </w:r>
      <w:r>
        <w:t xml:space="preserve">© </w:t>
      </w:r>
      <w:r>
        <w:rPr>
          <w:highlight w:val="white"/>
        </w:rPr>
        <w:t>is the most popular condition-specific app in the world and a Top 10 medical app in</w:t>
      </w:r>
      <w:r w:rsidR="00AC0404">
        <w:t xml:space="preserve"> </w:t>
      </w:r>
      <w:r>
        <w:rPr>
          <w:highlight w:val="white"/>
        </w:rPr>
        <w:t>the USA and Europe.</w:t>
      </w:r>
    </w:p>
    <w:p w14:paraId="6ACBD24F" w14:textId="77777777" w:rsidR="00580A7A" w:rsidRDefault="00580A7A">
      <w:pPr>
        <w:spacing w:after="0" w:line="240" w:lineRule="auto"/>
      </w:pPr>
    </w:p>
    <w:p w14:paraId="15581AB1" w14:textId="5B723454" w:rsidR="00580A7A" w:rsidRDefault="001E69AA" w:rsidP="00AC0404">
      <w:pPr>
        <w:spacing w:after="0" w:line="240" w:lineRule="auto"/>
        <w:ind w:left="2835" w:hanging="2835"/>
        <w:rPr>
          <w:highlight w:val="white"/>
        </w:rPr>
      </w:pPr>
      <w:r>
        <w:rPr>
          <w:b/>
        </w:rPr>
        <w:t>Platform and Solutions</w:t>
      </w:r>
      <w:r w:rsidR="00AC0404">
        <w:rPr>
          <w:b/>
        </w:rPr>
        <w:tab/>
      </w:r>
      <w:r>
        <w:t>Using the platform,</w:t>
      </w:r>
      <w:r w:rsidR="00AC0404">
        <w:rPr>
          <w:rFonts w:ascii="Lato" w:eastAsia="Lato" w:hAnsi="Lato" w:cs="Lato"/>
          <w:b/>
          <w:sz w:val="30"/>
          <w:szCs w:val="30"/>
          <w:highlight w:val="white"/>
        </w:rPr>
        <w:t xml:space="preserve"> </w:t>
      </w:r>
      <w:r>
        <w:rPr>
          <w:highlight w:val="white"/>
        </w:rPr>
        <w:t>patients can log data about their symptoms and</w:t>
      </w:r>
      <w:r w:rsidR="00AC0404">
        <w:rPr>
          <w:highlight w:val="white"/>
        </w:rPr>
        <w:t xml:space="preserve"> </w:t>
      </w:r>
      <w:r>
        <w:rPr>
          <w:highlight w:val="white"/>
        </w:rPr>
        <w:t xml:space="preserve">identify triggers to better understand their </w:t>
      </w:r>
      <w:proofErr w:type="gramStart"/>
      <w:r>
        <w:rPr>
          <w:highlight w:val="white"/>
        </w:rPr>
        <w:t>condition, and</w:t>
      </w:r>
      <w:proofErr w:type="gramEnd"/>
      <w:r>
        <w:rPr>
          <w:highlight w:val="white"/>
        </w:rPr>
        <w:t xml:space="preserve"> share the summary with their doctor so they can provide more precise care.</w:t>
      </w:r>
    </w:p>
    <w:p w14:paraId="7004B537" w14:textId="77777777" w:rsidR="00580A7A" w:rsidRDefault="00580A7A">
      <w:pPr>
        <w:spacing w:after="0" w:line="240" w:lineRule="auto"/>
      </w:pPr>
    </w:p>
    <w:p w14:paraId="7FA8F2AB" w14:textId="1C85FE1E" w:rsidR="00580A7A" w:rsidRDefault="001E69AA" w:rsidP="003828AA">
      <w:pPr>
        <w:tabs>
          <w:tab w:val="left" w:pos="2835"/>
        </w:tabs>
        <w:spacing w:after="0" w:line="240" w:lineRule="auto"/>
      </w:pPr>
      <w:r>
        <w:rPr>
          <w:b/>
        </w:rPr>
        <w:t>Founded Date</w:t>
      </w:r>
      <w:r>
        <w:rPr>
          <w:b/>
        </w:rPr>
        <w:tab/>
      </w:r>
      <w:bookmarkStart w:id="1" w:name="_GoBack"/>
      <w:bookmarkEnd w:id="1"/>
      <w:r>
        <w:t xml:space="preserve">2013 </w:t>
      </w:r>
    </w:p>
    <w:p w14:paraId="0F727559" w14:textId="77777777" w:rsidR="00580A7A" w:rsidRDefault="00580A7A" w:rsidP="003828AA">
      <w:pPr>
        <w:tabs>
          <w:tab w:val="left" w:pos="2835"/>
        </w:tabs>
        <w:spacing w:after="0" w:line="240" w:lineRule="auto"/>
        <w:rPr>
          <w:b/>
        </w:rPr>
      </w:pPr>
    </w:p>
    <w:p w14:paraId="350C881D" w14:textId="2E0F503D" w:rsidR="00580A7A" w:rsidRDefault="001E69AA" w:rsidP="003828AA">
      <w:pPr>
        <w:tabs>
          <w:tab w:val="left" w:pos="2835"/>
        </w:tabs>
        <w:spacing w:after="0" w:line="240" w:lineRule="auto"/>
      </w:pPr>
      <w:r>
        <w:rPr>
          <w:b/>
        </w:rPr>
        <w:t>Funding Status</w:t>
      </w:r>
      <w:r>
        <w:rPr>
          <w:b/>
        </w:rPr>
        <w:tab/>
      </w:r>
      <w:r>
        <w:t>Pre-series A</w:t>
      </w:r>
    </w:p>
    <w:p w14:paraId="3CCE7D87" w14:textId="77777777" w:rsidR="00580A7A" w:rsidRDefault="00580A7A">
      <w:pPr>
        <w:spacing w:after="0" w:line="240" w:lineRule="auto"/>
      </w:pPr>
    </w:p>
    <w:p w14:paraId="58B27856" w14:textId="77777777" w:rsidR="00580A7A" w:rsidRDefault="001E69AA" w:rsidP="003828AA">
      <w:pPr>
        <w:spacing w:after="0" w:line="240" w:lineRule="auto"/>
        <w:ind w:left="2835" w:hanging="2835"/>
        <w:rPr>
          <w:color w:val="171717"/>
          <w:highlight w:val="white"/>
        </w:rPr>
      </w:pPr>
      <w:r>
        <w:rPr>
          <w:b/>
        </w:rPr>
        <w:t>Investors</w:t>
      </w:r>
      <w:r>
        <w:tab/>
      </w:r>
      <w:hyperlink r:id="rId5">
        <w:r>
          <w:rPr>
            <w:color w:val="1155CC"/>
            <w:highlight w:val="white"/>
            <w:u w:val="single"/>
          </w:rPr>
          <w:t>Partech Ventures</w:t>
        </w:r>
      </w:hyperlink>
      <w:r>
        <w:t xml:space="preserve">, </w:t>
      </w:r>
      <w:hyperlink r:id="rId6" w:anchor="approach">
        <w:r>
          <w:rPr>
            <w:color w:val="1155CC"/>
            <w:highlight w:val="white"/>
            <w:u w:val="single"/>
          </w:rPr>
          <w:t>Wavemaker Partners</w:t>
        </w:r>
      </w:hyperlink>
      <w:r>
        <w:rPr>
          <w:color w:val="171717"/>
          <w:highlight w:val="white"/>
        </w:rPr>
        <w:t xml:space="preserve">, </w:t>
      </w:r>
      <w:hyperlink r:id="rId7">
        <w:proofErr w:type="spellStart"/>
        <w:r>
          <w:rPr>
            <w:color w:val="1155CC"/>
            <w:highlight w:val="white"/>
            <w:u w:val="single"/>
          </w:rPr>
          <w:t>Gree</w:t>
        </w:r>
        <w:proofErr w:type="spellEnd"/>
        <w:r>
          <w:rPr>
            <w:color w:val="1155CC"/>
            <w:highlight w:val="white"/>
            <w:u w:val="single"/>
          </w:rPr>
          <w:t xml:space="preserve"> Ventures</w:t>
        </w:r>
      </w:hyperlink>
      <w:r>
        <w:rPr>
          <w:color w:val="171717"/>
          <w:highlight w:val="white"/>
        </w:rPr>
        <w:t xml:space="preserve">, </w:t>
      </w:r>
      <w:hyperlink r:id="rId8">
        <w:r>
          <w:rPr>
            <w:color w:val="1155CC"/>
            <w:highlight w:val="white"/>
            <w:u w:val="single"/>
          </w:rPr>
          <w:t>National Research Foundation</w:t>
        </w:r>
      </w:hyperlink>
    </w:p>
    <w:p w14:paraId="51BF6258" w14:textId="77777777" w:rsidR="00580A7A" w:rsidRDefault="00580A7A">
      <w:pPr>
        <w:spacing w:after="0" w:line="240" w:lineRule="auto"/>
        <w:rPr>
          <w:color w:val="171717"/>
          <w:highlight w:val="white"/>
        </w:rPr>
      </w:pPr>
    </w:p>
    <w:p w14:paraId="362CA169" w14:textId="4CBB76D8" w:rsidR="00580A7A" w:rsidRDefault="001E69AA" w:rsidP="00AC0404">
      <w:pPr>
        <w:tabs>
          <w:tab w:val="left" w:pos="2835"/>
        </w:tabs>
        <w:spacing w:after="0" w:line="240" w:lineRule="auto"/>
        <w:ind w:left="5040" w:hanging="5040"/>
        <w:rPr>
          <w:rFonts w:ascii="Lato" w:eastAsia="Lato" w:hAnsi="Lato" w:cs="Lato"/>
          <w:highlight w:val="white"/>
        </w:rPr>
      </w:pPr>
      <w:r>
        <w:rPr>
          <w:b/>
        </w:rPr>
        <w:t xml:space="preserve">Leadership </w:t>
      </w:r>
      <w:r w:rsidR="00AC0404">
        <w:tab/>
      </w:r>
      <w:r>
        <w:rPr>
          <w:highlight w:val="white"/>
        </w:rPr>
        <w:t>Francois Cadiou, Founder, Chief Executive Officer</w:t>
      </w:r>
      <w:r>
        <w:rPr>
          <w:rFonts w:ascii="Lato" w:eastAsia="Lato" w:hAnsi="Lato" w:cs="Lato"/>
          <w:highlight w:val="white"/>
        </w:rPr>
        <w:t xml:space="preserve"> </w:t>
      </w:r>
    </w:p>
    <w:p w14:paraId="69391202" w14:textId="77777777" w:rsidR="00580A7A" w:rsidRDefault="00580A7A">
      <w:pPr>
        <w:spacing w:after="0" w:line="240" w:lineRule="auto"/>
        <w:ind w:left="5040" w:hanging="5040"/>
        <w:rPr>
          <w:b/>
        </w:rPr>
      </w:pPr>
    </w:p>
    <w:p w14:paraId="25E542A3" w14:textId="568F2036" w:rsidR="00580A7A" w:rsidRDefault="001E69AA" w:rsidP="00AC0404">
      <w:pPr>
        <w:spacing w:after="0" w:line="240" w:lineRule="auto"/>
        <w:ind w:left="2835" w:hanging="2835"/>
        <w:rPr>
          <w:highlight w:val="white"/>
        </w:rPr>
      </w:pPr>
      <w:r>
        <w:rPr>
          <w:b/>
        </w:rPr>
        <w:t>Scientific Advisors</w:t>
      </w:r>
      <w:r w:rsidR="00AC0404">
        <w:rPr>
          <w:b/>
        </w:rPr>
        <w:tab/>
      </w:r>
      <w:r>
        <w:rPr>
          <w:highlight w:val="white"/>
        </w:rPr>
        <w:t xml:space="preserve">Dr. David </w:t>
      </w:r>
      <w:proofErr w:type="spellStart"/>
      <w:r>
        <w:rPr>
          <w:highlight w:val="white"/>
        </w:rPr>
        <w:t>Dodick</w:t>
      </w:r>
      <w:proofErr w:type="spellEnd"/>
      <w:r>
        <w:t xml:space="preserve">, </w:t>
      </w:r>
      <w:r>
        <w:rPr>
          <w:highlight w:val="white"/>
        </w:rPr>
        <w:t>Mayo Clinic</w:t>
      </w:r>
      <w:r w:rsidR="00AC0404">
        <w:rPr>
          <w:highlight w:val="white"/>
        </w:rPr>
        <w:br/>
      </w:r>
      <w:r>
        <w:rPr>
          <w:highlight w:val="white"/>
        </w:rPr>
        <w:t>Dr. Andrew Charles, University of California Los Angeles Health</w:t>
      </w:r>
      <w:r w:rsidR="00AC0404">
        <w:rPr>
          <w:highlight w:val="white"/>
        </w:rPr>
        <w:br/>
      </w:r>
      <w:r>
        <w:rPr>
          <w:highlight w:val="white"/>
        </w:rPr>
        <w:t xml:space="preserve">Dr. Stephen Silberstein, Jefferson University </w:t>
      </w:r>
      <w:r w:rsidR="00AC0404">
        <w:rPr>
          <w:highlight w:val="white"/>
        </w:rPr>
        <w:br/>
      </w:r>
      <w:r>
        <w:rPr>
          <w:highlight w:val="white"/>
        </w:rPr>
        <w:t xml:space="preserve">Dr. Peter </w:t>
      </w:r>
      <w:proofErr w:type="spellStart"/>
      <w:r>
        <w:rPr>
          <w:highlight w:val="white"/>
        </w:rPr>
        <w:t>Goadsby</w:t>
      </w:r>
      <w:proofErr w:type="spellEnd"/>
      <w:r>
        <w:rPr>
          <w:highlight w:val="white"/>
        </w:rPr>
        <w:t>, University of California San Francisco</w:t>
      </w:r>
    </w:p>
    <w:p w14:paraId="673A3284" w14:textId="77777777" w:rsidR="00580A7A" w:rsidRDefault="00580A7A">
      <w:pPr>
        <w:spacing w:after="0" w:line="240" w:lineRule="auto"/>
        <w:ind w:left="5040" w:hanging="2160"/>
        <w:rPr>
          <w:highlight w:val="white"/>
        </w:rPr>
      </w:pPr>
    </w:p>
    <w:p w14:paraId="3EB0E0D9" w14:textId="70A91B26" w:rsidR="00580A7A" w:rsidRDefault="001E69AA" w:rsidP="00AC0404">
      <w:pPr>
        <w:tabs>
          <w:tab w:val="left" w:pos="2835"/>
        </w:tabs>
        <w:spacing w:after="0" w:line="240" w:lineRule="auto"/>
      </w:pPr>
      <w:r>
        <w:rPr>
          <w:b/>
        </w:rPr>
        <w:t>Company Website</w:t>
      </w:r>
      <w:r>
        <w:rPr>
          <w:b/>
        </w:rPr>
        <w:tab/>
      </w:r>
      <w:hyperlink r:id="rId9" w:history="1">
        <w:r w:rsidR="00AC0404" w:rsidRPr="008111CC">
          <w:rPr>
            <w:rStyle w:val="Hyperlink"/>
          </w:rPr>
          <w:t>https://www.healint.com/</w:t>
        </w:r>
      </w:hyperlink>
      <w:r>
        <w:t xml:space="preserve"> </w:t>
      </w:r>
    </w:p>
    <w:p w14:paraId="22AEB814" w14:textId="77777777" w:rsidR="00580A7A" w:rsidRDefault="00580A7A">
      <w:pPr>
        <w:spacing w:after="0" w:line="240" w:lineRule="auto"/>
      </w:pPr>
    </w:p>
    <w:p w14:paraId="23D8A98A" w14:textId="3C9E5DB0" w:rsidR="00580A7A" w:rsidRPr="00AC0404" w:rsidRDefault="001E69AA" w:rsidP="003828AA">
      <w:pPr>
        <w:tabs>
          <w:tab w:val="left" w:pos="2835"/>
        </w:tabs>
        <w:spacing w:after="0" w:line="240" w:lineRule="auto"/>
        <w:rPr>
          <w:lang w:val="fi-FI"/>
        </w:rPr>
      </w:pPr>
      <w:r w:rsidRPr="00AC0404">
        <w:rPr>
          <w:b/>
          <w:lang w:val="fi-FI"/>
        </w:rPr>
        <w:lastRenderedPageBreak/>
        <w:t xml:space="preserve">LinkedIn </w:t>
      </w:r>
      <w:r w:rsidRPr="00AC0404">
        <w:rPr>
          <w:lang w:val="fi-FI"/>
        </w:rPr>
        <w:tab/>
      </w:r>
      <w:hyperlink r:id="rId10" w:history="1">
        <w:r w:rsidR="003828AA" w:rsidRPr="008111CC">
          <w:rPr>
            <w:rStyle w:val="Hyperlink"/>
            <w:lang w:val="fi-FI"/>
          </w:rPr>
          <w:t>https://www.linkedin.com/company/healint/</w:t>
        </w:r>
      </w:hyperlink>
      <w:r w:rsidRPr="00AC0404">
        <w:rPr>
          <w:lang w:val="fi-FI"/>
        </w:rPr>
        <w:t xml:space="preserve"> </w:t>
      </w:r>
    </w:p>
    <w:p w14:paraId="49ECD78B" w14:textId="77777777" w:rsidR="00580A7A" w:rsidRPr="00AC0404" w:rsidRDefault="00580A7A">
      <w:pPr>
        <w:spacing w:after="0" w:line="240" w:lineRule="auto"/>
        <w:rPr>
          <w:lang w:val="fi-FI"/>
        </w:rPr>
      </w:pPr>
    </w:p>
    <w:p w14:paraId="1E15C31E" w14:textId="245D2220" w:rsidR="00580A7A" w:rsidRDefault="001E69AA" w:rsidP="003828AA">
      <w:pPr>
        <w:tabs>
          <w:tab w:val="left" w:pos="2835"/>
        </w:tabs>
        <w:spacing w:after="0" w:line="240" w:lineRule="auto"/>
      </w:pPr>
      <w:r>
        <w:rPr>
          <w:b/>
        </w:rPr>
        <w:t xml:space="preserve">Twitter </w:t>
      </w:r>
      <w:r>
        <w:rPr>
          <w:b/>
        </w:rPr>
        <w:tab/>
      </w:r>
      <w:hyperlink r:id="rId11" w:history="1">
        <w:r w:rsidR="003828AA" w:rsidRPr="008111CC">
          <w:rPr>
            <w:rStyle w:val="Hyperlink"/>
          </w:rPr>
          <w:t>https://twitter.com/Healint</w:t>
        </w:r>
      </w:hyperlink>
      <w:r>
        <w:t xml:space="preserve"> </w:t>
      </w:r>
    </w:p>
    <w:p w14:paraId="43EB24A6" w14:textId="77777777" w:rsidR="00580A7A" w:rsidRDefault="00580A7A">
      <w:pPr>
        <w:spacing w:after="0" w:line="240" w:lineRule="auto"/>
        <w:rPr>
          <w:b/>
        </w:rPr>
      </w:pPr>
    </w:p>
    <w:p w14:paraId="2EE9CA79" w14:textId="77777777" w:rsidR="00580A7A" w:rsidRDefault="001E69AA" w:rsidP="003828AA">
      <w:pPr>
        <w:spacing w:after="0" w:line="240" w:lineRule="auto"/>
        <w:ind w:left="2835" w:hanging="2835"/>
      </w:pPr>
      <w:r>
        <w:rPr>
          <w:b/>
        </w:rPr>
        <w:t xml:space="preserve">Media Contact </w:t>
      </w:r>
      <w:r>
        <w:rPr>
          <w:b/>
        </w:rPr>
        <w:tab/>
      </w:r>
      <w:r>
        <w:t xml:space="preserve">North America: </w:t>
      </w:r>
      <w:r>
        <w:br/>
        <w:t xml:space="preserve">Lacey Trejo </w:t>
      </w:r>
      <w:hyperlink r:id="rId12">
        <w:r>
          <w:rPr>
            <w:color w:val="0000FF"/>
            <w:u w:val="single"/>
          </w:rPr>
          <w:t>Lacey@Scottpublicrelations.com</w:t>
        </w:r>
      </w:hyperlink>
      <w:r>
        <w:t xml:space="preserve"> +1-818-517-7143</w:t>
      </w:r>
    </w:p>
    <w:p w14:paraId="5A095973" w14:textId="77777777" w:rsidR="00580A7A" w:rsidRDefault="00580A7A" w:rsidP="003828AA">
      <w:pPr>
        <w:spacing w:after="0" w:line="240" w:lineRule="auto"/>
        <w:ind w:left="2835" w:hanging="2835"/>
      </w:pPr>
    </w:p>
    <w:p w14:paraId="33B97448" w14:textId="77777777" w:rsidR="00580A7A" w:rsidRDefault="001E69AA" w:rsidP="003828AA">
      <w:pPr>
        <w:spacing w:after="0" w:line="240" w:lineRule="auto"/>
        <w:ind w:left="2835" w:hanging="2835"/>
      </w:pPr>
      <w:r>
        <w:tab/>
        <w:t>Rest of the World:</w:t>
      </w:r>
    </w:p>
    <w:p w14:paraId="6CAED063" w14:textId="7A24F271" w:rsidR="00580A7A" w:rsidRPr="00AC0404" w:rsidRDefault="001E69AA" w:rsidP="003828AA">
      <w:pPr>
        <w:spacing w:after="0" w:line="240" w:lineRule="auto"/>
        <w:ind w:left="2835" w:hanging="2835"/>
        <w:rPr>
          <w:lang w:val="fi-FI"/>
        </w:rPr>
      </w:pPr>
      <w:r>
        <w:tab/>
      </w:r>
      <w:r w:rsidRPr="00AC0404">
        <w:rPr>
          <w:lang w:val="fi-FI"/>
        </w:rPr>
        <w:t xml:space="preserve">Susanna Hasenoehrl </w:t>
      </w:r>
      <w:hyperlink r:id="rId13">
        <w:r w:rsidRPr="00AC0404">
          <w:rPr>
            <w:color w:val="0000FF"/>
            <w:u w:val="single"/>
            <w:lang w:val="fi-FI"/>
          </w:rPr>
          <w:t>susanna@healint.com</w:t>
        </w:r>
      </w:hyperlink>
      <w:r w:rsidRPr="00AC0404">
        <w:rPr>
          <w:lang w:val="fi-FI"/>
        </w:rPr>
        <w:t xml:space="preserve"> </w:t>
      </w:r>
      <w:r w:rsidR="00AC0404" w:rsidRPr="00AC0404">
        <w:rPr>
          <w:rFonts w:ascii="Arial" w:hAnsi="Arial" w:cs="Arial"/>
          <w:color w:val="000000"/>
          <w:sz w:val="20"/>
          <w:shd w:val="clear" w:color="auto" w:fill="FFFFFF"/>
          <w:lang w:val="fi-FI"/>
        </w:rPr>
        <w:t>+65 8620 1616</w:t>
      </w:r>
    </w:p>
    <w:sectPr w:rsidR="00580A7A" w:rsidRPr="00AC04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7A"/>
    <w:rsid w:val="001E69AA"/>
    <w:rsid w:val="00274D56"/>
    <w:rsid w:val="003577A6"/>
    <w:rsid w:val="003828AA"/>
    <w:rsid w:val="00497406"/>
    <w:rsid w:val="00580A7A"/>
    <w:rsid w:val="009C5400"/>
    <w:rsid w:val="00AC0404"/>
    <w:rsid w:val="00E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3BFD"/>
  <w15:docId w15:val="{9F97C427-213A-414F-87BC-5CC56866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0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f.gov.sg/" TargetMode="External"/><Relationship Id="rId13" Type="http://schemas.openxmlformats.org/officeDocument/2006/relationships/hyperlink" Target="mailto:Hasenoehrl/susanna@heali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ventures.com/en/" TargetMode="External"/><Relationship Id="rId12" Type="http://schemas.openxmlformats.org/officeDocument/2006/relationships/hyperlink" Target="mailto:Lacey@Scottpublicrel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vemaker.vc/" TargetMode="External"/><Relationship Id="rId11" Type="http://schemas.openxmlformats.org/officeDocument/2006/relationships/hyperlink" Target="https://twitter.com/Healint" TargetMode="External"/><Relationship Id="rId5" Type="http://schemas.openxmlformats.org/officeDocument/2006/relationships/hyperlink" Target="https://partechpartner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healin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ealin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 Trejo Public Relations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SusannaHasenoehrl</cp:lastModifiedBy>
  <cp:revision>3</cp:revision>
  <dcterms:created xsi:type="dcterms:W3CDTF">2018-06-13T22:42:00Z</dcterms:created>
  <dcterms:modified xsi:type="dcterms:W3CDTF">2018-06-13T22:43:00Z</dcterms:modified>
</cp:coreProperties>
</file>